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A3" w:rsidRPr="00BB6DBB" w:rsidRDefault="004E4AA3" w:rsidP="00BB6DBB">
      <w:pPr>
        <w:pStyle w:val="50"/>
        <w:shd w:val="clear" w:color="auto" w:fill="auto"/>
        <w:tabs>
          <w:tab w:val="left" w:pos="14060"/>
        </w:tabs>
        <w:spacing w:line="24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BB6DBB">
        <w:rPr>
          <w:rStyle w:val="5"/>
          <w:b/>
          <w:color w:val="000000"/>
          <w:sz w:val="28"/>
          <w:szCs w:val="28"/>
        </w:rPr>
        <w:t>Инф</w:t>
      </w:r>
      <w:r w:rsidR="00637FC9" w:rsidRPr="00BB6DBB">
        <w:rPr>
          <w:rStyle w:val="5"/>
          <w:b/>
          <w:color w:val="000000"/>
          <w:sz w:val="28"/>
          <w:szCs w:val="28"/>
        </w:rPr>
        <w:t>о</w:t>
      </w:r>
      <w:r w:rsidRPr="00BB6DBB">
        <w:rPr>
          <w:rStyle w:val="5"/>
          <w:b/>
          <w:color w:val="000000"/>
          <w:sz w:val="28"/>
          <w:szCs w:val="28"/>
        </w:rPr>
        <w:t>рм</w:t>
      </w:r>
      <w:r w:rsidR="00637FC9" w:rsidRPr="00BB6DBB">
        <w:rPr>
          <w:rStyle w:val="5"/>
          <w:b/>
          <w:color w:val="000000"/>
          <w:sz w:val="28"/>
          <w:szCs w:val="28"/>
        </w:rPr>
        <w:t>ационны</w:t>
      </w:r>
      <w:r w:rsidRPr="00BB6DBB">
        <w:rPr>
          <w:rStyle w:val="5"/>
          <w:b/>
          <w:color w:val="000000"/>
          <w:sz w:val="28"/>
          <w:szCs w:val="28"/>
        </w:rPr>
        <w:t>й</w:t>
      </w:r>
      <w:r w:rsidR="00637FC9" w:rsidRPr="00BB6DBB">
        <w:rPr>
          <w:rStyle w:val="5"/>
          <w:b/>
          <w:color w:val="000000"/>
          <w:sz w:val="28"/>
          <w:szCs w:val="28"/>
        </w:rPr>
        <w:t xml:space="preserve"> материал. (</w:t>
      </w:r>
      <w:r w:rsidR="003F191B" w:rsidRPr="00BB6DBB">
        <w:rPr>
          <w:rStyle w:val="5"/>
          <w:b/>
          <w:color w:val="000000"/>
          <w:sz w:val="28"/>
          <w:szCs w:val="28"/>
        </w:rPr>
        <w:t xml:space="preserve">Начало призыва, </w:t>
      </w:r>
      <w:proofErr w:type="spellStart"/>
      <w:r w:rsidR="002D4C01" w:rsidRPr="00BB6DBB">
        <w:rPr>
          <w:rStyle w:val="5"/>
          <w:b/>
          <w:color w:val="000000"/>
          <w:sz w:val="28"/>
          <w:szCs w:val="28"/>
        </w:rPr>
        <w:t>противоковидные</w:t>
      </w:r>
      <w:proofErr w:type="spellEnd"/>
      <w:r w:rsidR="009F7FCD" w:rsidRPr="00BB6DBB">
        <w:rPr>
          <w:rStyle w:val="5"/>
          <w:b/>
          <w:color w:val="000000"/>
          <w:sz w:val="28"/>
          <w:szCs w:val="28"/>
        </w:rPr>
        <w:t xml:space="preserve"> меры безопасности</w:t>
      </w:r>
      <w:r w:rsidR="00551483" w:rsidRPr="00BB6DBB">
        <w:rPr>
          <w:rStyle w:val="5"/>
          <w:b/>
          <w:color w:val="000000"/>
          <w:sz w:val="28"/>
          <w:szCs w:val="28"/>
        </w:rPr>
        <w:t>)</w:t>
      </w:r>
    </w:p>
    <w:p w:rsidR="004E4AA3" w:rsidRPr="00BB6DBB" w:rsidRDefault="00551483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 xml:space="preserve">С началом октября стартовала </w:t>
      </w:r>
      <w:r w:rsidR="003B42EA" w:rsidRPr="00BB6DBB">
        <w:rPr>
          <w:rStyle w:val="2"/>
          <w:color w:val="000000"/>
          <w:sz w:val="28"/>
          <w:szCs w:val="28"/>
        </w:rPr>
        <w:t xml:space="preserve">осенняя кампания 2021 года, которая </w:t>
      </w:r>
      <w:r w:rsidR="00F42CEE" w:rsidRPr="00BB6DBB">
        <w:rPr>
          <w:rStyle w:val="2"/>
          <w:color w:val="000000"/>
          <w:sz w:val="28"/>
          <w:szCs w:val="28"/>
        </w:rPr>
        <w:t xml:space="preserve">продлится до 31 декабря. </w:t>
      </w:r>
      <w:r w:rsidR="004E4AA3" w:rsidRPr="00BB6DBB">
        <w:rPr>
          <w:rStyle w:val="2"/>
          <w:color w:val="000000"/>
          <w:sz w:val="28"/>
          <w:szCs w:val="28"/>
        </w:rPr>
        <w:t>Как и в весенний призыв 2021 года, проведённый без случаев заноса коронавирусной инфекции в воинские части, все плановые мероприятия, связанные с призывом и отправкой граждан в войска, будут проведены установленным порядком с учётом по-прежнему напряжённой ситуации с пандемией.</w:t>
      </w:r>
    </w:p>
    <w:p w:rsidR="004E4AA3" w:rsidRPr="00BB6DBB" w:rsidRDefault="006E062F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>П</w:t>
      </w:r>
      <w:r w:rsidR="004E4AA3" w:rsidRPr="00BB6DBB">
        <w:rPr>
          <w:rStyle w:val="2"/>
          <w:color w:val="000000"/>
          <w:sz w:val="28"/>
          <w:szCs w:val="28"/>
        </w:rPr>
        <w:t xml:space="preserve">оэтому и в осенний призыв сохранится термометрия, </w:t>
      </w:r>
      <w:proofErr w:type="spellStart"/>
      <w:r w:rsidR="004E4AA3" w:rsidRPr="00BB6DBB">
        <w:rPr>
          <w:rStyle w:val="2"/>
          <w:color w:val="000000"/>
          <w:sz w:val="28"/>
          <w:szCs w:val="28"/>
        </w:rPr>
        <w:t>масочно</w:t>
      </w:r>
      <w:proofErr w:type="spellEnd"/>
      <w:r w:rsidR="004E4AA3" w:rsidRPr="00BB6DBB">
        <w:rPr>
          <w:rStyle w:val="2"/>
          <w:color w:val="000000"/>
          <w:sz w:val="28"/>
          <w:szCs w:val="28"/>
        </w:rPr>
        <w:t xml:space="preserve">-перчаточный режим, тестирование на </w:t>
      </w:r>
      <w:r w:rsidR="004E4AA3" w:rsidRPr="00BB6DBB">
        <w:rPr>
          <w:rStyle w:val="2"/>
          <w:color w:val="000000"/>
          <w:sz w:val="28"/>
          <w:szCs w:val="28"/>
          <w:lang w:val="en-US" w:eastAsia="en-US"/>
        </w:rPr>
        <w:t>COVID</w:t>
      </w:r>
      <w:r w:rsidR="004E4AA3" w:rsidRPr="00BB6DBB">
        <w:rPr>
          <w:rStyle w:val="2"/>
          <w:color w:val="000000"/>
          <w:sz w:val="28"/>
          <w:szCs w:val="28"/>
          <w:lang w:eastAsia="en-US"/>
        </w:rPr>
        <w:t xml:space="preserve">-19, </w:t>
      </w:r>
      <w:r w:rsidR="004E4AA3" w:rsidRPr="00BB6DBB">
        <w:rPr>
          <w:rStyle w:val="2"/>
          <w:color w:val="000000"/>
          <w:sz w:val="28"/>
          <w:szCs w:val="28"/>
        </w:rPr>
        <w:t>как призывников, так и сотрудников военных комиссариатов муниципальных образований и сборного пункта области, а также регулярная дезинфекция помещений призывных и сборного пункта области.</w:t>
      </w:r>
    </w:p>
    <w:p w:rsidR="004E4AA3" w:rsidRPr="00BB6DBB" w:rsidRDefault="004E4AA3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BB6DBB">
        <w:rPr>
          <w:rStyle w:val="2"/>
          <w:color w:val="000000"/>
          <w:sz w:val="28"/>
          <w:szCs w:val="28"/>
        </w:rPr>
        <w:t>С целью не допущения возникновения и распространения коронавирусной инфекции среди призывников и сотрудников военного комиссариата призывные пункты военных комиссариатов муниципальных образований и сборный пункт Ярославской области обеспечены необходимым количеством медицинских масок, бактерицидными облучателями воздуха, бесконтактными термометрами, которые будут использоваться на входных группах в призывные пункты и сборный пункт Ярославской области для измерения температуры тела граждан, прибывших на мероприятия, связанные с</w:t>
      </w:r>
      <w:proofErr w:type="gramEnd"/>
      <w:r w:rsidRPr="00BB6DBB">
        <w:rPr>
          <w:rStyle w:val="2"/>
          <w:color w:val="000000"/>
          <w:sz w:val="28"/>
          <w:szCs w:val="28"/>
        </w:rPr>
        <w:t xml:space="preserve"> призывом, а так же сотрудников военного комиссариата. Средства индивидуальной защиты, в гом числе для дезинфекции рук, будут </w:t>
      </w:r>
      <w:r w:rsidRPr="00BB6DBB">
        <w:rPr>
          <w:rStyle w:val="2MicrosoftSansSerif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выдаваться </w:t>
      </w:r>
      <w:r w:rsidRPr="00BB6DBB">
        <w:rPr>
          <w:rStyle w:val="2"/>
          <w:color w:val="000000"/>
          <w:sz w:val="28"/>
          <w:szCs w:val="28"/>
        </w:rPr>
        <w:t>новобранцам на весь путь следования до воинской части.</w:t>
      </w:r>
    </w:p>
    <w:p w:rsidR="004E4AA3" w:rsidRPr="00BB6DBB" w:rsidRDefault="004E4AA3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>Также на входах в военкоматах по-прежнему организована работа медицинских постов, на которых у всех прибывших будут измерять температуру тела. Посетители с признаками ОРВИ, или с повышенной температурой тела в здание допущены не будут. Территория сборного пункта разделена на две части.</w:t>
      </w:r>
    </w:p>
    <w:p w:rsidR="004E4AA3" w:rsidRPr="00BB6DBB" w:rsidRDefault="004E4AA3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>Первая «барьерный контроль». На входе оборудованы барьерные зоны, в которых проводятся бесконтактная термометрия, дезинфекция рук, выдача медицинских масок прибывающим гражданам.</w:t>
      </w:r>
    </w:p>
    <w:p w:rsidR="004E4AA3" w:rsidRPr="00BB6DBB" w:rsidRDefault="004E4AA3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 xml:space="preserve">Каждый призывник сразу же после прохождения барьерного контроля </w:t>
      </w:r>
      <w:proofErr w:type="gramStart"/>
      <w:r w:rsidRPr="00BB6DBB">
        <w:rPr>
          <w:rStyle w:val="2"/>
          <w:color w:val="000000"/>
          <w:sz w:val="28"/>
          <w:szCs w:val="28"/>
        </w:rPr>
        <w:t>о</w:t>
      </w:r>
      <w:proofErr w:type="gramEnd"/>
      <w:r w:rsidRPr="00BB6DBB">
        <w:rPr>
          <w:rStyle w:val="2"/>
          <w:color w:val="000000"/>
          <w:sz w:val="28"/>
          <w:szCs w:val="28"/>
        </w:rPr>
        <w:t>&gt;дет</w:t>
      </w:r>
    </w:p>
    <w:p w:rsidR="004E4AA3" w:rsidRPr="00BB6DBB" w:rsidRDefault="004E4AA3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BB6DBB">
        <w:rPr>
          <w:rStyle w:val="2"/>
          <w:color w:val="000000"/>
          <w:sz w:val="28"/>
          <w:szCs w:val="28"/>
        </w:rPr>
        <w:t>протестирован экспресс-тестами на предмет наличия или отсутствия коронавирусной инфекции.</w:t>
      </w:r>
      <w:proofErr w:type="gramEnd"/>
      <w:r w:rsidRPr="00BB6DBB">
        <w:rPr>
          <w:rStyle w:val="2"/>
          <w:color w:val="000000"/>
          <w:sz w:val="28"/>
          <w:szCs w:val="28"/>
        </w:rPr>
        <w:t xml:space="preserve"> Тестирование призывников проводится силами врачебно-сестринской бригады 4 Филиала 422 военного госпиталя и медицинскими работниками Центра военно-врачебной экспертизы военного комиссариата Ярославской области. В случае выявления у призывников признаков заболевания, они будут незамедлительно изолированы с </w:t>
      </w:r>
      <w:proofErr w:type="gramStart"/>
      <w:r w:rsidRPr="00BB6DBB">
        <w:rPr>
          <w:rStyle w:val="2"/>
          <w:color w:val="000000"/>
          <w:sz w:val="28"/>
          <w:szCs w:val="28"/>
        </w:rPr>
        <w:t>последующей</w:t>
      </w:r>
      <w:proofErr w:type="gramEnd"/>
    </w:p>
    <w:p w:rsidR="004E4AA3" w:rsidRPr="00BB6DBB" w:rsidRDefault="004E4AA3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>госпитализацией в лечебное заведение бригадой скорой помощи.</w:t>
      </w:r>
    </w:p>
    <w:p w:rsidR="004E4AA3" w:rsidRPr="00BB6DBB" w:rsidRDefault="004E4AA3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>Вторая часть - «чистая зона». Граждан с отрицательными результатами тестирования на наличие коронавирусной инфекции направят на медосмотр и профессиональный психологический отбор.</w:t>
      </w:r>
    </w:p>
    <w:p w:rsidR="004E4AA3" w:rsidRPr="00BB6DBB" w:rsidRDefault="004E4AA3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>В помещениях сборного пункта регулярно проводится дезинфекция, включая обработку дверных ручек, поручней, выключателей, перил и мест общего пользования. Ра</w:t>
      </w:r>
      <w:r w:rsidR="006A44E5" w:rsidRPr="00BB6DBB">
        <w:rPr>
          <w:rStyle w:val="2"/>
          <w:color w:val="000000"/>
          <w:sz w:val="28"/>
          <w:szCs w:val="28"/>
        </w:rPr>
        <w:t>бот</w:t>
      </w:r>
      <w:r w:rsidRPr="00BB6DBB">
        <w:rPr>
          <w:rStyle w:val="2"/>
          <w:color w:val="000000"/>
          <w:sz w:val="28"/>
          <w:szCs w:val="28"/>
        </w:rPr>
        <w:t>ники сборного пункта на рабочих местах находятся в медицинских масках и перчатках.</w:t>
      </w:r>
    </w:p>
    <w:p w:rsidR="004E4AA3" w:rsidRPr="00BB6DBB" w:rsidRDefault="004E4AA3" w:rsidP="00BB6DB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 xml:space="preserve">В целях исключения рисков заражения призывников, должностные лица сборного пункта области и военных комиссариатов (муниципальных образований), принимающие участие в мероприятиях призыва граждан на военную службу, </w:t>
      </w:r>
      <w:proofErr w:type="spellStart"/>
      <w:r w:rsidRPr="00BB6DBB">
        <w:rPr>
          <w:rStyle w:val="2"/>
          <w:color w:val="000000"/>
          <w:sz w:val="28"/>
          <w:szCs w:val="28"/>
        </w:rPr>
        <w:t>провакцинированы</w:t>
      </w:r>
      <w:proofErr w:type="spellEnd"/>
      <w:r w:rsidRPr="00BB6DBB">
        <w:rPr>
          <w:rStyle w:val="2"/>
          <w:color w:val="000000"/>
          <w:sz w:val="28"/>
          <w:szCs w:val="28"/>
        </w:rPr>
        <w:t xml:space="preserve">. Призывники тоже имеют право, при желании, поставить прививку от </w:t>
      </w:r>
      <w:r w:rsidRPr="00BB6DBB">
        <w:rPr>
          <w:rStyle w:val="2"/>
          <w:color w:val="000000"/>
          <w:sz w:val="28"/>
          <w:szCs w:val="28"/>
          <w:lang w:val="en-US" w:eastAsia="en-US"/>
        </w:rPr>
        <w:t>COVID</w:t>
      </w:r>
      <w:r w:rsidRPr="00BB6DBB">
        <w:rPr>
          <w:rStyle w:val="2"/>
          <w:color w:val="000000"/>
          <w:sz w:val="28"/>
          <w:szCs w:val="28"/>
          <w:lang w:eastAsia="en-US"/>
        </w:rPr>
        <w:t xml:space="preserve">-19 </w:t>
      </w:r>
      <w:r w:rsidRPr="00BB6DBB">
        <w:rPr>
          <w:rStyle w:val="2"/>
          <w:color w:val="000000"/>
          <w:sz w:val="28"/>
          <w:szCs w:val="28"/>
        </w:rPr>
        <w:t>уже в воинской части, если они не успели это сделать ранее.</w:t>
      </w:r>
    </w:p>
    <w:p w:rsidR="004E4AA3" w:rsidRPr="00BB6DBB" w:rsidRDefault="004E4AA3" w:rsidP="00BB6DBB">
      <w:pPr>
        <w:pStyle w:val="20"/>
        <w:shd w:val="clear" w:color="auto" w:fill="auto"/>
        <w:spacing w:before="0" w:line="240" w:lineRule="auto"/>
        <w:ind w:right="400" w:firstLine="709"/>
        <w:rPr>
          <w:sz w:val="28"/>
          <w:szCs w:val="28"/>
        </w:rPr>
      </w:pPr>
    </w:p>
    <w:p w:rsidR="009104EE" w:rsidRPr="00BB6DBB" w:rsidRDefault="004E4AA3" w:rsidP="00BB6DBB">
      <w:pPr>
        <w:pStyle w:val="20"/>
        <w:shd w:val="clear" w:color="auto" w:fill="auto"/>
        <w:spacing w:before="0" w:after="412" w:line="240" w:lineRule="auto"/>
        <w:ind w:right="400" w:firstLine="709"/>
        <w:rPr>
          <w:rStyle w:val="2"/>
          <w:color w:val="000000"/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>По всем вопросам, связанным с призывом граждан на военную службу в период осенней призывной кампании 2021 года в военном комиссариате</w:t>
      </w:r>
      <w:r w:rsidR="00CD7837" w:rsidRPr="00BB6DBB">
        <w:rPr>
          <w:rStyle w:val="2"/>
          <w:color w:val="000000"/>
          <w:sz w:val="28"/>
          <w:szCs w:val="28"/>
        </w:rPr>
        <w:t xml:space="preserve"> Даниловского,</w:t>
      </w:r>
      <w:r w:rsidR="00013DB4" w:rsidRPr="00BB6DBB">
        <w:rPr>
          <w:rStyle w:val="2"/>
          <w:color w:val="000000"/>
          <w:sz w:val="28"/>
          <w:szCs w:val="28"/>
        </w:rPr>
        <w:t xml:space="preserve"> </w:t>
      </w:r>
      <w:r w:rsidR="00CD7837" w:rsidRPr="00BB6DBB">
        <w:rPr>
          <w:rStyle w:val="2"/>
          <w:color w:val="000000"/>
          <w:sz w:val="28"/>
          <w:szCs w:val="28"/>
        </w:rPr>
        <w:t>Любимского</w:t>
      </w:r>
      <w:r w:rsidR="00B563E8" w:rsidRPr="00BB6DBB">
        <w:rPr>
          <w:rStyle w:val="2"/>
          <w:color w:val="000000"/>
          <w:sz w:val="28"/>
          <w:szCs w:val="28"/>
        </w:rPr>
        <w:t xml:space="preserve"> и Первомайского районов</w:t>
      </w:r>
      <w:r w:rsidRPr="00BB6DBB">
        <w:rPr>
          <w:rStyle w:val="2"/>
          <w:color w:val="000000"/>
          <w:sz w:val="28"/>
          <w:szCs w:val="28"/>
        </w:rPr>
        <w:t xml:space="preserve"> Ярославской области организована «Горячая линия» по телефону: 8(485</w:t>
      </w:r>
      <w:r w:rsidR="00B563E8" w:rsidRPr="00BB6DBB">
        <w:rPr>
          <w:rStyle w:val="2"/>
          <w:color w:val="000000"/>
          <w:sz w:val="28"/>
          <w:szCs w:val="28"/>
        </w:rPr>
        <w:t>38</w:t>
      </w:r>
      <w:r w:rsidRPr="00BB6DBB">
        <w:rPr>
          <w:rStyle w:val="2"/>
          <w:color w:val="000000"/>
          <w:sz w:val="28"/>
          <w:szCs w:val="28"/>
        </w:rPr>
        <w:t xml:space="preserve">) </w:t>
      </w:r>
      <w:r w:rsidR="009104EE" w:rsidRPr="00BB6DBB">
        <w:rPr>
          <w:rStyle w:val="2"/>
          <w:color w:val="000000"/>
          <w:sz w:val="28"/>
          <w:szCs w:val="28"/>
        </w:rPr>
        <w:t>5-15-40</w:t>
      </w:r>
      <w:r w:rsidRPr="00BB6DBB">
        <w:rPr>
          <w:rStyle w:val="2"/>
          <w:color w:val="000000"/>
          <w:sz w:val="28"/>
          <w:szCs w:val="28"/>
        </w:rPr>
        <w:t>, график работы - с 08.30 час. до 17.</w:t>
      </w:r>
      <w:r w:rsidR="009104EE" w:rsidRPr="00BB6DBB">
        <w:rPr>
          <w:rStyle w:val="2"/>
          <w:color w:val="000000"/>
          <w:sz w:val="28"/>
          <w:szCs w:val="28"/>
        </w:rPr>
        <w:t>0</w:t>
      </w:r>
      <w:r w:rsidRPr="00BB6DBB">
        <w:rPr>
          <w:rStyle w:val="2"/>
          <w:color w:val="000000"/>
          <w:sz w:val="28"/>
          <w:szCs w:val="28"/>
        </w:rPr>
        <w:t>0 час</w:t>
      </w:r>
      <w:proofErr w:type="gramStart"/>
      <w:r w:rsidRPr="00BB6DBB">
        <w:rPr>
          <w:rStyle w:val="2"/>
          <w:color w:val="000000"/>
          <w:sz w:val="28"/>
          <w:szCs w:val="28"/>
        </w:rPr>
        <w:t xml:space="preserve">., </w:t>
      </w:r>
      <w:proofErr w:type="gramEnd"/>
      <w:r w:rsidRPr="00BB6DBB">
        <w:rPr>
          <w:rStyle w:val="2"/>
          <w:color w:val="000000"/>
          <w:sz w:val="28"/>
          <w:szCs w:val="28"/>
        </w:rPr>
        <w:t>ежедневно с понедельника по пятницу</w:t>
      </w:r>
      <w:r w:rsidR="009104EE" w:rsidRPr="00BB6DBB">
        <w:rPr>
          <w:rStyle w:val="2"/>
          <w:color w:val="000000"/>
          <w:sz w:val="28"/>
          <w:szCs w:val="28"/>
        </w:rPr>
        <w:t>.</w:t>
      </w:r>
    </w:p>
    <w:p w:rsidR="004E4AA3" w:rsidRPr="00BB6DBB" w:rsidRDefault="009104EE" w:rsidP="00BB6DBB">
      <w:pPr>
        <w:pStyle w:val="20"/>
        <w:shd w:val="clear" w:color="auto" w:fill="auto"/>
        <w:spacing w:before="0" w:after="412" w:line="240" w:lineRule="auto"/>
        <w:ind w:right="400" w:firstLine="709"/>
        <w:rPr>
          <w:sz w:val="28"/>
          <w:szCs w:val="28"/>
        </w:rPr>
      </w:pPr>
      <w:r w:rsidRPr="00BB6DBB">
        <w:rPr>
          <w:rStyle w:val="2"/>
          <w:color w:val="000000"/>
          <w:sz w:val="28"/>
          <w:szCs w:val="28"/>
        </w:rPr>
        <w:t>Военный</w:t>
      </w:r>
      <w:r w:rsidR="004E4AA3" w:rsidRPr="00BB6DBB">
        <w:rPr>
          <w:rStyle w:val="2"/>
          <w:color w:val="000000"/>
          <w:sz w:val="28"/>
          <w:szCs w:val="28"/>
        </w:rPr>
        <w:t xml:space="preserve"> </w:t>
      </w:r>
      <w:r w:rsidRPr="00BB6DBB">
        <w:rPr>
          <w:rStyle w:val="2"/>
          <w:color w:val="000000"/>
          <w:sz w:val="28"/>
          <w:szCs w:val="28"/>
        </w:rPr>
        <w:t xml:space="preserve">комиссар Даниловского, </w:t>
      </w:r>
      <w:r w:rsidR="00FC46FE" w:rsidRPr="00BB6DBB">
        <w:rPr>
          <w:rStyle w:val="2"/>
          <w:color w:val="000000"/>
          <w:sz w:val="28"/>
          <w:szCs w:val="28"/>
        </w:rPr>
        <w:t xml:space="preserve">Любимского и Первомайского районов </w:t>
      </w:r>
      <w:r w:rsidR="004E4AA3" w:rsidRPr="00BB6DBB">
        <w:rPr>
          <w:rStyle w:val="2"/>
          <w:color w:val="000000"/>
          <w:sz w:val="28"/>
          <w:szCs w:val="28"/>
        </w:rPr>
        <w:t xml:space="preserve">Ярославской </w:t>
      </w:r>
      <w:r w:rsidR="00FC46FE" w:rsidRPr="00BB6DBB">
        <w:rPr>
          <w:sz w:val="28"/>
          <w:szCs w:val="28"/>
        </w:rPr>
        <w:t>области.</w:t>
      </w:r>
    </w:p>
    <w:p w:rsidR="004E4AA3" w:rsidRPr="00BB6DBB" w:rsidRDefault="007233DA" w:rsidP="00BB6DBB">
      <w:pPr>
        <w:pStyle w:val="20"/>
        <w:shd w:val="clear" w:color="auto" w:fill="auto"/>
        <w:spacing w:before="0" w:line="240" w:lineRule="auto"/>
        <w:ind w:firstLine="709"/>
        <w:jc w:val="left"/>
        <w:rPr>
          <w:rStyle w:val="2"/>
          <w:color w:val="000000"/>
          <w:sz w:val="28"/>
          <w:szCs w:val="28"/>
        </w:rPr>
      </w:pPr>
      <w:r w:rsidRPr="00BB6DBB">
        <w:rPr>
          <w:rStyle w:val="2"/>
          <w:color w:val="000000"/>
          <w:sz w:val="28"/>
          <w:szCs w:val="28"/>
          <w:lang w:val="en-US"/>
        </w:rPr>
        <w:t>Ю.румянцев</w:t>
      </w:r>
    </w:p>
    <w:bookmarkEnd w:id="0"/>
    <w:p w:rsidR="007233DA" w:rsidRPr="00BB6DBB" w:rsidRDefault="007233DA" w:rsidP="00BB6DBB">
      <w:pPr>
        <w:pStyle w:val="2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sectPr w:rsidR="007233DA" w:rsidRPr="00BB6DBB" w:rsidSect="00DF02CD">
      <w:pgSz w:w="19238" w:h="25750"/>
      <w:pgMar w:top="709" w:right="1025" w:bottom="852" w:left="130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A3"/>
    <w:rsid w:val="00013DB4"/>
    <w:rsid w:val="00243CAF"/>
    <w:rsid w:val="002D4959"/>
    <w:rsid w:val="002D4C01"/>
    <w:rsid w:val="00383020"/>
    <w:rsid w:val="00391EB6"/>
    <w:rsid w:val="003B42EA"/>
    <w:rsid w:val="003F191B"/>
    <w:rsid w:val="004E4AA3"/>
    <w:rsid w:val="00551483"/>
    <w:rsid w:val="005526D4"/>
    <w:rsid w:val="00637FC9"/>
    <w:rsid w:val="00681D8F"/>
    <w:rsid w:val="006A44E5"/>
    <w:rsid w:val="006E062F"/>
    <w:rsid w:val="007233DA"/>
    <w:rsid w:val="009104EE"/>
    <w:rsid w:val="009655A4"/>
    <w:rsid w:val="009F7FCD"/>
    <w:rsid w:val="00B563E8"/>
    <w:rsid w:val="00BB6DBB"/>
    <w:rsid w:val="00C40EAC"/>
    <w:rsid w:val="00CD7837"/>
    <w:rsid w:val="00DF02CD"/>
    <w:rsid w:val="00F11173"/>
    <w:rsid w:val="00F400C7"/>
    <w:rsid w:val="00F42CEE"/>
    <w:rsid w:val="00F833B1"/>
    <w:rsid w:val="00FC46FE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i/>
      <w:iCs/>
      <w:spacing w:val="-30"/>
      <w:sz w:val="38"/>
      <w:szCs w:val="38"/>
      <w:u w:val="none"/>
    </w:rPr>
  </w:style>
  <w:style w:type="character" w:customStyle="1" w:styleId="318pt">
    <w:name w:val="Основной текст (3) + 18 pt"/>
    <w:aliases w:val="Интервал 0 pt"/>
    <w:basedOn w:val="3"/>
    <w:rPr>
      <w:rFonts w:ascii="Times New Roman" w:hAnsi="Times New Roman" w:cs="Times New Roman"/>
      <w:i/>
      <w:iCs/>
      <w:spacing w:val="0"/>
      <w:sz w:val="36"/>
      <w:szCs w:val="36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38"/>
      <w:szCs w:val="38"/>
      <w:u w:val="none"/>
    </w:rPr>
  </w:style>
  <w:style w:type="character" w:customStyle="1" w:styleId="21">
    <w:name w:val="Основной текст (2) + Курсив"/>
    <w:aliases w:val="Интервал -1 pt"/>
    <w:basedOn w:val="2"/>
    <w:rPr>
      <w:rFonts w:ascii="Times New Roman" w:hAnsi="Times New Roman" w:cs="Times New Roman"/>
      <w:i/>
      <w:iCs/>
      <w:spacing w:val="-3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hAnsi="Times New Roman" w:cs="Times New Roman"/>
      <w:i/>
      <w:iCs/>
      <w:spacing w:val="-10"/>
      <w:sz w:val="32"/>
      <w:szCs w:val="32"/>
      <w:u w:val="none"/>
      <w:lang w:val="en-US" w:eastAsia="en-US"/>
    </w:rPr>
  </w:style>
  <w:style w:type="character" w:customStyle="1" w:styleId="41">
    <w:name w:val="Основной текст (4) + Малые прописные"/>
    <w:basedOn w:val="4"/>
    <w:rPr>
      <w:rFonts w:ascii="Times New Roman" w:hAnsi="Times New Roman" w:cs="Times New Roman"/>
      <w:i/>
      <w:iCs/>
      <w:smallCaps/>
      <w:spacing w:val="-10"/>
      <w:sz w:val="32"/>
      <w:szCs w:val="32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sz w:val="36"/>
      <w:szCs w:val="36"/>
      <w:u w:val="none"/>
    </w:rPr>
  </w:style>
  <w:style w:type="character" w:customStyle="1" w:styleId="5-3pt">
    <w:name w:val="Основной текст (5) + Интервал -3 pt"/>
    <w:basedOn w:val="5"/>
    <w:rPr>
      <w:rFonts w:ascii="Times New Roman" w:hAnsi="Times New Roman" w:cs="Times New Roman"/>
      <w:spacing w:val="-60"/>
      <w:sz w:val="36"/>
      <w:szCs w:val="36"/>
      <w:u w:val="none"/>
      <w:lang w:val="en-US" w:eastAsia="en-US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spacing w:val="-40"/>
      <w:sz w:val="78"/>
      <w:szCs w:val="78"/>
      <w:u w:val="none"/>
      <w:lang w:val="en-US" w:eastAsia="en-US"/>
    </w:rPr>
  </w:style>
  <w:style w:type="character" w:customStyle="1" w:styleId="10pt">
    <w:name w:val="Заголовок №1 + Интервал 0 pt"/>
    <w:basedOn w:val="1"/>
    <w:rPr>
      <w:rFonts w:ascii="Times New Roman" w:hAnsi="Times New Roman" w:cs="Times New Roman"/>
      <w:spacing w:val="0"/>
      <w:sz w:val="78"/>
      <w:szCs w:val="78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rPr>
      <w:rFonts w:ascii="Times New Roman" w:hAnsi="Times New Roman" w:cs="Times New Roman"/>
      <w:sz w:val="40"/>
      <w:szCs w:val="40"/>
      <w:u w:val="none"/>
    </w:rPr>
  </w:style>
  <w:style w:type="character" w:customStyle="1" w:styleId="6Candara">
    <w:name w:val="Основной текст (6) + Candara"/>
    <w:aliases w:val="43 pt,Полужирный,Интервал 0 pt2"/>
    <w:basedOn w:val="6"/>
    <w:rPr>
      <w:rFonts w:ascii="Candara" w:hAnsi="Candara" w:cs="Candara"/>
      <w:b/>
      <w:bCs/>
      <w:spacing w:val="-10"/>
      <w:sz w:val="86"/>
      <w:szCs w:val="8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hAnsi="Times New Roman" w:cs="Times New Roman"/>
      <w:spacing w:val="-40"/>
      <w:sz w:val="78"/>
      <w:szCs w:val="78"/>
      <w:u w:val="none"/>
    </w:rPr>
  </w:style>
  <w:style w:type="character" w:customStyle="1" w:styleId="7Tahoma">
    <w:name w:val="Основной текст (7) + Tahoma"/>
    <w:aliases w:val="19 pt,Интервал 0 pt1"/>
    <w:basedOn w:val="7"/>
    <w:rPr>
      <w:rFonts w:ascii="Tahoma" w:hAnsi="Tahoma" w:cs="Tahoma"/>
      <w:spacing w:val="0"/>
      <w:sz w:val="38"/>
      <w:szCs w:val="38"/>
      <w:u w:val="none"/>
    </w:rPr>
  </w:style>
  <w:style w:type="character" w:customStyle="1" w:styleId="2MicrosoftSansSerif">
    <w:name w:val="Основной текст (2) + Microsoft Sans Serif"/>
    <w:aliases w:val="17 pt,Полужирный1,Интервал -1 pt1"/>
    <w:basedOn w:val="2"/>
    <w:rPr>
      <w:rFonts w:ascii="Microsoft Sans Serif" w:hAnsi="Microsoft Sans Serif" w:cs="Microsoft Sans Serif"/>
      <w:b/>
      <w:bCs/>
      <w:spacing w:val="-3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i/>
      <w:iCs/>
      <w:color w:val="auto"/>
      <w:spacing w:val="-3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40" w:lineRule="atLeast"/>
      <w:ind w:hanging="1180"/>
      <w:jc w:val="both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32"/>
      <w:szCs w:val="32"/>
      <w:lang w:val="en-US" w:eastAsia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color w:val="auto"/>
      <w:spacing w:val="-40"/>
      <w:sz w:val="78"/>
      <w:szCs w:val="78"/>
      <w:lang w:val="en-US" w:eastAsia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430" w:lineRule="exact"/>
      <w:jc w:val="both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  <w:spacing w:val="-40"/>
      <w:sz w:val="78"/>
      <w:szCs w:val="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i/>
      <w:iCs/>
      <w:spacing w:val="-30"/>
      <w:sz w:val="38"/>
      <w:szCs w:val="38"/>
      <w:u w:val="none"/>
    </w:rPr>
  </w:style>
  <w:style w:type="character" w:customStyle="1" w:styleId="318pt">
    <w:name w:val="Основной текст (3) + 18 pt"/>
    <w:aliases w:val="Интервал 0 pt"/>
    <w:basedOn w:val="3"/>
    <w:rPr>
      <w:rFonts w:ascii="Times New Roman" w:hAnsi="Times New Roman" w:cs="Times New Roman"/>
      <w:i/>
      <w:iCs/>
      <w:spacing w:val="0"/>
      <w:sz w:val="36"/>
      <w:szCs w:val="36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sz w:val="38"/>
      <w:szCs w:val="38"/>
      <w:u w:val="none"/>
    </w:rPr>
  </w:style>
  <w:style w:type="character" w:customStyle="1" w:styleId="21">
    <w:name w:val="Основной текст (2) + Курсив"/>
    <w:aliases w:val="Интервал -1 pt"/>
    <w:basedOn w:val="2"/>
    <w:rPr>
      <w:rFonts w:ascii="Times New Roman" w:hAnsi="Times New Roman" w:cs="Times New Roman"/>
      <w:i/>
      <w:iCs/>
      <w:spacing w:val="-3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hAnsi="Times New Roman" w:cs="Times New Roman"/>
      <w:i/>
      <w:iCs/>
      <w:spacing w:val="-10"/>
      <w:sz w:val="32"/>
      <w:szCs w:val="32"/>
      <w:u w:val="none"/>
      <w:lang w:val="en-US" w:eastAsia="en-US"/>
    </w:rPr>
  </w:style>
  <w:style w:type="character" w:customStyle="1" w:styleId="41">
    <w:name w:val="Основной текст (4) + Малые прописные"/>
    <w:basedOn w:val="4"/>
    <w:rPr>
      <w:rFonts w:ascii="Times New Roman" w:hAnsi="Times New Roman" w:cs="Times New Roman"/>
      <w:i/>
      <w:iCs/>
      <w:smallCaps/>
      <w:spacing w:val="-10"/>
      <w:sz w:val="32"/>
      <w:szCs w:val="32"/>
      <w:u w:val="none"/>
      <w:lang w:val="en-US" w:eastAsia="en-US"/>
    </w:rPr>
  </w:style>
  <w:style w:type="character" w:customStyle="1" w:styleId="5">
    <w:name w:val="Основной текст (5)_"/>
    <w:basedOn w:val="a0"/>
    <w:link w:val="50"/>
    <w:rPr>
      <w:rFonts w:ascii="Times New Roman" w:hAnsi="Times New Roman" w:cs="Times New Roman"/>
      <w:sz w:val="36"/>
      <w:szCs w:val="36"/>
      <w:u w:val="none"/>
    </w:rPr>
  </w:style>
  <w:style w:type="character" w:customStyle="1" w:styleId="5-3pt">
    <w:name w:val="Основной текст (5) + Интервал -3 pt"/>
    <w:basedOn w:val="5"/>
    <w:rPr>
      <w:rFonts w:ascii="Times New Roman" w:hAnsi="Times New Roman" w:cs="Times New Roman"/>
      <w:spacing w:val="-60"/>
      <w:sz w:val="36"/>
      <w:szCs w:val="36"/>
      <w:u w:val="none"/>
      <w:lang w:val="en-US" w:eastAsia="en-US"/>
    </w:rPr>
  </w:style>
  <w:style w:type="character" w:customStyle="1" w:styleId="1">
    <w:name w:val="Заголовок №1_"/>
    <w:basedOn w:val="a0"/>
    <w:link w:val="10"/>
    <w:rPr>
      <w:rFonts w:ascii="Times New Roman" w:hAnsi="Times New Roman" w:cs="Times New Roman"/>
      <w:spacing w:val="-40"/>
      <w:sz w:val="78"/>
      <w:szCs w:val="78"/>
      <w:u w:val="none"/>
      <w:lang w:val="en-US" w:eastAsia="en-US"/>
    </w:rPr>
  </w:style>
  <w:style w:type="character" w:customStyle="1" w:styleId="10pt">
    <w:name w:val="Заголовок №1 + Интервал 0 pt"/>
    <w:basedOn w:val="1"/>
    <w:rPr>
      <w:rFonts w:ascii="Times New Roman" w:hAnsi="Times New Roman" w:cs="Times New Roman"/>
      <w:spacing w:val="0"/>
      <w:sz w:val="78"/>
      <w:szCs w:val="78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rPr>
      <w:rFonts w:ascii="Times New Roman" w:hAnsi="Times New Roman" w:cs="Times New Roman"/>
      <w:sz w:val="40"/>
      <w:szCs w:val="40"/>
      <w:u w:val="none"/>
    </w:rPr>
  </w:style>
  <w:style w:type="character" w:customStyle="1" w:styleId="6Candara">
    <w:name w:val="Основной текст (6) + Candara"/>
    <w:aliases w:val="43 pt,Полужирный,Интервал 0 pt2"/>
    <w:basedOn w:val="6"/>
    <w:rPr>
      <w:rFonts w:ascii="Candara" w:hAnsi="Candara" w:cs="Candara"/>
      <w:b/>
      <w:bCs/>
      <w:spacing w:val="-10"/>
      <w:sz w:val="86"/>
      <w:szCs w:val="8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hAnsi="Times New Roman" w:cs="Times New Roman"/>
      <w:spacing w:val="-40"/>
      <w:sz w:val="78"/>
      <w:szCs w:val="78"/>
      <w:u w:val="none"/>
    </w:rPr>
  </w:style>
  <w:style w:type="character" w:customStyle="1" w:styleId="7Tahoma">
    <w:name w:val="Основной текст (7) + Tahoma"/>
    <w:aliases w:val="19 pt,Интервал 0 pt1"/>
    <w:basedOn w:val="7"/>
    <w:rPr>
      <w:rFonts w:ascii="Tahoma" w:hAnsi="Tahoma" w:cs="Tahoma"/>
      <w:spacing w:val="0"/>
      <w:sz w:val="38"/>
      <w:szCs w:val="38"/>
      <w:u w:val="none"/>
    </w:rPr>
  </w:style>
  <w:style w:type="character" w:customStyle="1" w:styleId="2MicrosoftSansSerif">
    <w:name w:val="Основной текст (2) + Microsoft Sans Serif"/>
    <w:aliases w:val="17 pt,Полужирный1,Интервал -1 pt1"/>
    <w:basedOn w:val="2"/>
    <w:rPr>
      <w:rFonts w:ascii="Microsoft Sans Serif" w:hAnsi="Microsoft Sans Serif" w:cs="Microsoft Sans Serif"/>
      <w:b/>
      <w:bCs/>
      <w:spacing w:val="-3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i/>
      <w:iCs/>
      <w:color w:val="auto"/>
      <w:spacing w:val="-3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40" w:lineRule="atLeast"/>
      <w:ind w:hanging="1180"/>
      <w:jc w:val="both"/>
    </w:pPr>
    <w:rPr>
      <w:rFonts w:ascii="Times New Roman" w:hAnsi="Times New Roman" w:cs="Times New Roman"/>
      <w:color w:val="auto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32"/>
      <w:szCs w:val="32"/>
      <w:lang w:val="en-US" w:eastAsia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color w:val="auto"/>
      <w:spacing w:val="-40"/>
      <w:sz w:val="78"/>
      <w:szCs w:val="78"/>
      <w:lang w:val="en-US" w:eastAsia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430" w:lineRule="exact"/>
      <w:jc w:val="both"/>
    </w:pPr>
    <w:rPr>
      <w:rFonts w:ascii="Times New Roman" w:hAnsi="Times New Roman" w:cs="Times New Roman"/>
      <w:color w:val="auto"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  <w:spacing w:val="-40"/>
      <w:sz w:val="78"/>
      <w:szCs w:val="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2021-10-25T12:57:00Z</dcterms:created>
  <dcterms:modified xsi:type="dcterms:W3CDTF">2021-10-26T05:31:00Z</dcterms:modified>
</cp:coreProperties>
</file>